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о подключении к сетям инженерно-технического (теплового) обеспечения объекта капитального строительства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____»____________2____</w:t>
      </w:r>
      <w:r w:rsidRPr="00083865">
        <w:rPr>
          <w:rFonts w:ascii="Times New Roman" w:hAnsi="Times New Roman" w:cs="Times New Roman"/>
          <w:sz w:val="24"/>
          <w:szCs w:val="24"/>
        </w:rPr>
        <w:tab/>
        <w:t>г.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«Коммунально-эксплуатационное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прдеприятие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83865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Наумова Сергея Николаевича</w:t>
      </w:r>
      <w:r w:rsidRPr="00083865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«Заказчик»,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действующего (ей) на основании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обязуется выполнить мероприятия по подготовке системы коммунальной инфраструктуры, указанные в п. 2.2. настоящего договора и необходимые для подключения объекта капитального строительства, указанного в п. 1.2. настоящего договора, и подключить этот объект к эксплуатируемым сетям инженерно-технического (теплового) обеспечения (далее по тексту «Тепловые сети»), а Заказчик, осуществляющий строительство и/или реконструкцию объекта капитального строительства, обязуется выполнить действия по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подготовке этого объекта к подключению, осуществить мероприятия, указанные в п. 2.1. настоящего договора и оплатить услуги по подключению.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Объектом капитального строительства по настоящему договору, является </w:t>
      </w:r>
      <w:r w:rsidRPr="00083865">
        <w:rPr>
          <w:rFonts w:ascii="Times New Roman" w:hAnsi="Times New Roman" w:cs="Times New Roman"/>
          <w:sz w:val="24"/>
          <w:szCs w:val="24"/>
        </w:rPr>
        <w:tab/>
        <w:t>(далее по тексту «Объект»).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1.3.3аявленный размер нагрузки ресурса, потребляемого объектом капитального строительства, который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обязано обеспечить в точке подключения, составляет </w:t>
      </w:r>
      <w:r>
        <w:rPr>
          <w:rFonts w:ascii="Times New Roman" w:hAnsi="Times New Roman" w:cs="Times New Roman"/>
          <w:sz w:val="24"/>
          <w:szCs w:val="24"/>
        </w:rPr>
        <w:t>—________Г</w:t>
      </w:r>
      <w:r w:rsidRPr="00083865">
        <w:rPr>
          <w:rFonts w:ascii="Times New Roman" w:hAnsi="Times New Roman" w:cs="Times New Roman"/>
          <w:sz w:val="24"/>
          <w:szCs w:val="24"/>
        </w:rPr>
        <w:t>кал/час.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Местоположение точки подключения объекта капитального строительства (не далее границ земельного участка Заказчика): 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Срок осуществления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мероприятий по подключению </w:t>
      </w:r>
      <w:r>
        <w:rPr>
          <w:rFonts w:ascii="Times New Roman" w:hAnsi="Times New Roman" w:cs="Times New Roman"/>
          <w:sz w:val="24"/>
          <w:szCs w:val="24"/>
        </w:rPr>
        <w:t>— _________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083865">
        <w:rPr>
          <w:rFonts w:ascii="Times New Roman" w:hAnsi="Times New Roman" w:cs="Times New Roman"/>
          <w:sz w:val="24"/>
          <w:szCs w:val="24"/>
        </w:rPr>
        <w:tab/>
        <w:t>Дата подключения к тепловым сетям объекта капитального строительства: до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2. Мероприятия, проводимые каждой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границ своего земельного участка осуществляет следующие мероприятия по подключению объекта капитального строительства к сетям инженерно-технического назначения: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 установленный п.1.6. настоящего договора срок запроектировать и построить тепловые сети от точки подключения к существующим тепловым сетям до теплового пункта объекта.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 пределами границ земельного участка Заказчика выполняет следующие мероприятия по увеличению пропускной способности (увеличению мощности) соответствующих систем коммунальной инфраструктуры: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2.2.1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2.2.2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3.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Плата за подключение и порядок расчетов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 подключение к тепловым сетям объекта, указанного в п.1.2 настоящего договора,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сумму в размере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3865">
        <w:rPr>
          <w:rFonts w:ascii="Times New Roman" w:hAnsi="Times New Roman" w:cs="Times New Roman"/>
          <w:sz w:val="24"/>
          <w:szCs w:val="24"/>
        </w:rPr>
        <w:t>копеек), в том числе НДС - 18 %.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установлена из расчета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.(в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>. НДС) за 1 Гкал/час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83865">
        <w:rPr>
          <w:rFonts w:ascii="Times New Roman" w:hAnsi="Times New Roman" w:cs="Times New Roman"/>
          <w:sz w:val="24"/>
          <w:szCs w:val="24"/>
        </w:rPr>
        <w:t xml:space="preserve">рисоединяемой мощности в соответствии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№</w:t>
      </w:r>
      <w:r w:rsidRPr="00083865">
        <w:rPr>
          <w:rFonts w:ascii="Times New Roman" w:hAnsi="Times New Roman" w:cs="Times New Roman"/>
          <w:sz w:val="24"/>
          <w:szCs w:val="24"/>
        </w:rPr>
        <w:tab/>
        <w:t>от</w:t>
      </w:r>
      <w:r w:rsidRPr="00083865">
        <w:rPr>
          <w:rFonts w:ascii="Times New Roman" w:hAnsi="Times New Roman" w:cs="Times New Roman"/>
          <w:sz w:val="24"/>
          <w:szCs w:val="24"/>
        </w:rPr>
        <w:tab/>
        <w:t>г.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Оплата по настоящему договору производится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аванс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15%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15 дней с даты заключения настоящего договора;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</w:t>
      </w:r>
      <w:r w:rsidRPr="00083865">
        <w:rPr>
          <w:rFonts w:ascii="Times New Roman" w:hAnsi="Times New Roman" w:cs="Times New Roman"/>
          <w:sz w:val="24"/>
          <w:szCs w:val="24"/>
        </w:rPr>
        <w:t xml:space="preserve">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50 %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90 дней с даты заключения настоящего договора, но в любом случае до даты фактического подключения объекта к тепловым сетям.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окончательный расчет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35 % платы за подключение производится Заказчиком в течение 15 дней с даты подписания сторонами Акта о подключении, фиксирующего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>техническую готовность к подаче ресурсов на объект Заказчика., но в любом случае не позднее выполнения Заказчиком условий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Размер платы за подключение подлежит корректировке после выполнения проектной документации на теплоснабжение объекта и уточнения тепловой нагрузки. Расчет с учетом изменений производится в течение 30 дней с момента извещения Заказчиком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изменении тепловой нагрузки.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Изменение размера тепловой нагрузки оформляется дополнительным соглашением к настоящему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случае если до момента окончательного расчета по настоящему договору будет изменена плата за подключение к тепловым сетям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83865">
        <w:rPr>
          <w:rFonts w:ascii="Times New Roman" w:hAnsi="Times New Roman" w:cs="Times New Roman"/>
          <w:sz w:val="24"/>
          <w:szCs w:val="24"/>
        </w:rPr>
        <w:t xml:space="preserve">путем принятия соответствующего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уполномоченным органом, стороны обязуются произвести перерасчет стоимости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 в состав платы за подключение не включается. Указанные работы выполняются силами и за счет Заказчика.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4.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мероприятия, предусмотренные пунктом 2.1. раздела 2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условия подключения внутриплощадочных и внутридомовых сетей и оборудования объекта капитального строительства к подключению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Незамедлительно после получения разработанной и утвержденной в установленном порядке проектной документации предоставить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ее раздела, в котором содержаться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решений,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 xml:space="preserve">договоре о подключении нагрузки, в срок не позднее 30 дней с момента внесения указанных изменений в проектную документацию, направить 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предложение о внесении соответствующих изменений в договор о подключении. Незначительное изменение заявленной нагрузки оформляется дополнительным соглашением. Изменение заявленной нагрузки не может быть более 10%.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Приобрести и установить своими силами и за свой счёт приборы (узлы) учёта ресурсов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подключения к тепловым сетям.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4.1.6.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4.1.8.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Внести плату за подключение к тепловым сетям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сроки, установленные настоящим договором.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4.1.9.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 10 дней до момента приемки и составления акта скрытых работ уведомить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 дате приемки и составления акта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 ходе выполнения предусмотренных настоящим договором мероприятий по созданию (реконструкции) систем коммунальной инфраструктуры. Ответ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на указанный запрос Заказчика направляется Заказчику в течение 45 дней с момента получения запроса.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865">
        <w:rPr>
          <w:rFonts w:ascii="Times New Roman" w:hAnsi="Times New Roman" w:cs="Times New Roman"/>
          <w:sz w:val="24"/>
          <w:szCs w:val="24"/>
        </w:rPr>
        <w:t>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4.3.1.</w:t>
      </w:r>
      <w:r w:rsidRPr="00083865">
        <w:rPr>
          <w:rFonts w:ascii="Times New Roman" w:hAnsi="Times New Roman" w:cs="Times New Roman"/>
          <w:sz w:val="24"/>
          <w:szCs w:val="24"/>
        </w:rPr>
        <w:tab/>
        <w:t>Осуществить действия по созданию (реконструкции) систем коммунальной инфраструктуры до точек подключения на границе земельного участка Заказчика в соответствии с п. 2.2. раздела 2 настоящего договора, а также по подготовке сетей инженерно-технического обеспечения к подключению объекта капитального строительства и подаче ресурсов не позднее даты, установленной пунктом 1.5.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Проверить выполнение Заказчиком условий подключения и установить пломбы на приборах (узлах) учета ресурсов, кранах и задвижках на их обводах в срок не позднее 10 рабочих дней с момента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>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тепловым сетям.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Участвовать в приемке скрытых работ по укладке сети от объекта капитального строительства до точки подключения в границах земельного участка Заказчика. При отсутствии уведомления указанного в п. 4.1.9 настоящего договора </w:t>
      </w:r>
      <w:r w:rsidR="00F10FD1">
        <w:rPr>
          <w:rFonts w:ascii="Times New Roman" w:hAnsi="Times New Roman" w:cs="Times New Roman"/>
          <w:sz w:val="24"/>
          <w:szCs w:val="24"/>
        </w:rPr>
        <w:t>Предприятие</w:t>
      </w:r>
      <w:bookmarkStart w:id="0" w:name="_GoBack"/>
      <w:bookmarkEnd w:id="0"/>
      <w:r w:rsidRPr="0008386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приемку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капитального строительства к сетям инженерно-технического обеспечения на более позднюю без изменения сроков внесения платы за подключение, если Заказчик не предоставил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 следующие действия: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опломбированию установленных приборов (узлов) учета ресурсов, а также кранов и задвижек на их обводах;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если заявитель не соблюдает установленные договором сроки внесения платы за подключение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в сроки, которые установлены договором о подключении. При этом дата подключения не может быть позднее исполнения заявителем указанных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5.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подключения.</w:t>
      </w:r>
    </w:p>
    <w:p w:rsid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Под условиями подключения, выдаваемыми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Заказчику одновременно с подписанием настоящего договора, понимается документ, регламентирующий условия подготовки внутриплощадочных и/или внутридомовых сетей и оборудования объектов капитального строительства к подключению, включающий в себя информацию, в соответствии с п.. 32 постановлением Правительства РФ от 16.04.2012г. №307 «О порядке подключения к системам теплоснабжения и о внесении изменений в некоторые акты Правительства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Условия подключения внутриплощадочных и/или внутридомовых сетей и оборудования объектов капитального строительства к подключению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соответствии с выданными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условиями подключения, Заказчик разрабатывает проектную документацию, утверждаемую в установленном порядке. Отступления от условий подключения, необходимость которых выявлена в ходе проектирования, подлежит обязательному согласованию с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. Заказчик предоставляет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раздела «Сведения об инженерном оборудовании, о сетях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обеспечения, перечень инженерно-технических мероприятий, содержание технологических решений», разработанной и утвержденной в установленном порядке проектной документации.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После выполнения Заказчиком условий подключения объекта капитального строительства к сетям инженерно-технического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выдает разрешение на осуществление Заказчиком присоединения указанного объекта к сетям инженерно-технического обеспечения. После осуществления такого присоединения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 Заказчик подписывают Акт о подключении, фиксирующий техническую готовность объекта к подаче ресурса на объект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обязан предоставить гарантию качества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работ по строительству и примененных материалов тепловых сетей на срок не менее 10 (десяти) лет. При неисполнении Заказчиком данной обязанности подключение к системам теплоснабжения в соответствии с п. 1 7 ст.14 Федерального закона от 27.07.2010г.№190-ФЗ «О теплоснабжении» запрещается.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6.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6.1.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начала подачи ресурсов (тепловой энергии, оказания услуг ГВС) Заказчик должен получить разрешение на ввод в эксплуатацию объекта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ввода объекта капитального строительства в эксплуатацию 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к объекту, подключаемому к сетям инженерно-технического обеспечения, для проверки Заказчиком условий подключения.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установленные настоящим договором и законодательством РФ требования, необходимые для подачи ресурсов, в том числе: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у</w:t>
      </w:r>
      <w:r w:rsidRPr="00083865">
        <w:rPr>
          <w:rFonts w:ascii="Times New Roman" w:hAnsi="Times New Roman" w:cs="Times New Roman"/>
          <w:sz w:val="24"/>
          <w:szCs w:val="24"/>
        </w:rPr>
        <w:t xml:space="preserve">стройства и сооружения, созданные для присоединения к системам теплоснабжения, должны быть предъявлены заказчиком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заказчик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заказчиком должно быть назначено лицо, ответственное за тепловое хозяйство.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7.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7.1.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8.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Изменение и прекращение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по соглашению Сторон. Все изменения оформляются дополнительными соглашениями, подписанными уполномоченными представителями сторон, которые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8.2.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прекращается: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выполнению Сторонами всех своих обязательств по настоящему договору, завершению расчетов и подписания сторонами Акта о подключении объекта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письменного уведомления о его расторжении, в случае, если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не производит подключение объекта</w:t>
      </w:r>
      <w:r w:rsidR="00F10FD1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капитального строительства свыше срока, установленного п. 1.5. настоящего договора, при условии что Заказчиком выполнены в полном объеме все обязательства по настоящему договору.</w:t>
      </w:r>
      <w:proofErr w:type="gramEnd"/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9.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9.1.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несут ответственность по своим обязательствам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Форс-мажор.</w:t>
      </w:r>
    </w:p>
    <w:p w:rsidR="00F10FD1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10.1.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Наступление обстоятельств непреодолимой силы (форс-мажор), таких как: стихийные бедствия, эпидемия, технические неисправности на объектах </w:t>
      </w:r>
      <w:r w:rsidR="00F10FD1"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>, наводнение,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В случае если Сторона, выполнению обязательств которой препятствуют форс-мажорные обстоятельства,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10.2.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Обязанность доказывать обстоятельства непреодолимой силы лежит на Стороне, не выполнившей свои обязательства.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11.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Разрешение споров.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11.1.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 и предъявления соответствующих письменных претензий. Срок рассмотрения претензии </w:t>
      </w:r>
      <w:r w:rsidR="00F10FD1">
        <w:rPr>
          <w:rFonts w:ascii="Times New Roman" w:hAnsi="Times New Roman" w:cs="Times New Roman"/>
          <w:sz w:val="24"/>
          <w:szCs w:val="24"/>
        </w:rPr>
        <w:t>—</w:t>
      </w:r>
      <w:r w:rsidRPr="00083865">
        <w:rPr>
          <w:rFonts w:ascii="Times New Roman" w:hAnsi="Times New Roman" w:cs="Times New Roman"/>
          <w:sz w:val="24"/>
          <w:szCs w:val="24"/>
        </w:rPr>
        <w:t xml:space="preserve"> 10 дней с момента ее получения. В случае если разногласия и споры не могут быть разрешены Сторонами путем двусторонних переговоров, каждая из Сторон вправе обратиться для разрешения спора в Арбитражный суд по месту нахождения ответчика.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 Заключительные положения.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12.1.</w:t>
      </w:r>
      <w:r w:rsidRPr="00083865">
        <w:rPr>
          <w:rFonts w:ascii="Times New Roman" w:hAnsi="Times New Roman" w:cs="Times New Roman"/>
          <w:sz w:val="24"/>
          <w:szCs w:val="24"/>
        </w:rPr>
        <w:tab/>
        <w:t>Любая информация о финансовом положении Сторон и условиях настоящего Договора считается конфиденциальной и не подлежит разглашению.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Иные условия конфиденциальности могут быть установлены по требованию любой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 обязательств.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12.3.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 по одному для каждой Стороны. Все экземпляры имеют равную юридическую силу.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12.4.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подписан на условиях равноправия сторон, добровольно, без понуждений, расчеты проверены, разногласий по заключению данного договора стороны не имеют.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Адреса и банковские реквизиты Сторон.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F10FD1" w:rsidRPr="00F10FD1" w:rsidTr="001967DF">
        <w:trPr>
          <w:trHeight w:val="453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10FD1" w:rsidRPr="00F10FD1" w:rsidRDefault="00F10FD1" w:rsidP="00F10FD1">
            <w:pPr>
              <w:widowControl w:val="0"/>
              <w:tabs>
                <w:tab w:val="left" w:pos="9576"/>
              </w:tabs>
              <w:autoSpaceDE w:val="0"/>
              <w:autoSpaceDN w:val="0"/>
              <w:adjustRightInd w:val="0"/>
              <w:spacing w:after="0" w:line="360" w:lineRule="auto"/>
              <w:ind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г. Екатеринбург,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Тверитина, 34а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6672158470 КПП 667201001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71564433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40702810262080000025 в ОАО «</w:t>
            </w:r>
            <w:proofErr w:type="spell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УБРиР</w:t>
            </w:r>
            <w:proofErr w:type="spell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046577795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30101810700000000775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1036604417926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______________С.Н. Наумов</w:t>
            </w:r>
          </w:p>
        </w:tc>
      </w:tr>
      <w:tr w:rsidR="00F10FD1" w:rsidRPr="00F10FD1" w:rsidTr="001967DF">
        <w:trPr>
          <w:trHeight w:val="31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83865" w:rsidRPr="00083865" w:rsidRDefault="00083865" w:rsidP="00F10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E9" w:rsidRPr="00083865" w:rsidRDefault="00F10FD1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7E9" w:rsidRPr="000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8"/>
    <w:rsid w:val="00083865"/>
    <w:rsid w:val="000F6318"/>
    <w:rsid w:val="00295B84"/>
    <w:rsid w:val="005A14C6"/>
    <w:rsid w:val="00F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2015-02-02T05:53:00Z</dcterms:created>
  <dcterms:modified xsi:type="dcterms:W3CDTF">2015-02-02T06:08:00Z</dcterms:modified>
</cp:coreProperties>
</file>